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B72F9" w14:textId="1AF5968A" w:rsidR="00D63519" w:rsidRPr="00D63519" w:rsidRDefault="00D211B8" w:rsidP="00D63519">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Pr>
          <w:rFonts w:ascii="Times New Roman" w:eastAsia="Times New Roman" w:hAnsi="Times New Roman" w:cs="Times New Roman"/>
          <w:b/>
          <w:bCs/>
          <w:kern w:val="0"/>
          <w:sz w:val="27"/>
          <w:szCs w:val="27"/>
          <w:lang w:eastAsia="en-GB"/>
          <w14:ligatures w14:val="none"/>
        </w:rPr>
        <w:t xml:space="preserve">Red George </w:t>
      </w:r>
      <w:r w:rsidR="00D63519" w:rsidRPr="00D63519">
        <w:rPr>
          <w:rFonts w:ascii="Times New Roman" w:eastAsia="Times New Roman" w:hAnsi="Times New Roman" w:cs="Times New Roman"/>
          <w:b/>
          <w:bCs/>
          <w:kern w:val="0"/>
          <w:sz w:val="27"/>
          <w:szCs w:val="27"/>
          <w:lang w:eastAsia="en-GB"/>
          <w14:ligatures w14:val="none"/>
        </w:rPr>
        <w:t>Whistleblowing Policy</w:t>
      </w:r>
    </w:p>
    <w:p w14:paraId="57F6A1B5" w14:textId="77777777" w:rsidR="00D63519" w:rsidRPr="00D63519" w:rsidRDefault="00D63519" w:rsidP="00D63519">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1. Introduction</w:t>
      </w:r>
    </w:p>
    <w:p w14:paraId="2BA68222"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This Whistleblowing Policy is designed to provide a transparent and safe procedure for staff, students, parents, and other stakeholders to raise concerns regarding potential malpractice or abuse within the setting. Our commitment is to maintain the highest standards of safeguarding, and this policy ensures that concerns are addressed promptly and appropriately.</w:t>
      </w:r>
    </w:p>
    <w:p w14:paraId="2DDB22FA" w14:textId="77777777" w:rsidR="00D63519" w:rsidRPr="00D63519" w:rsidRDefault="00D63519" w:rsidP="00D63519">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2. Purpose</w:t>
      </w:r>
    </w:p>
    <w:p w14:paraId="4AD99561"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The purpose of this policy is to:</w:t>
      </w:r>
    </w:p>
    <w:p w14:paraId="18448BCC" w14:textId="0BFCE169" w:rsidR="00D63519" w:rsidRPr="00D63519" w:rsidRDefault="00D63519" w:rsidP="00D6351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Promote a culture of accountability and transparency.</w:t>
      </w:r>
    </w:p>
    <w:p w14:paraId="18B3D79F" w14:textId="0D778EF3" w:rsidR="00D63519" w:rsidRPr="00D63519" w:rsidRDefault="00D63519" w:rsidP="00D6351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 xml:space="preserve">Encourage staff and other stakeholders to report unethical </w:t>
      </w:r>
      <w:r w:rsidR="00D211B8" w:rsidRPr="00D63519">
        <w:rPr>
          <w:rFonts w:ascii="Times New Roman" w:eastAsia="Times New Roman" w:hAnsi="Times New Roman" w:cs="Times New Roman"/>
          <w:kern w:val="0"/>
          <w:sz w:val="24"/>
          <w:szCs w:val="24"/>
          <w:lang w:eastAsia="en-GB"/>
          <w14:ligatures w14:val="none"/>
        </w:rPr>
        <w:t>behaviour</w:t>
      </w:r>
      <w:r w:rsidRPr="00D63519">
        <w:rPr>
          <w:rFonts w:ascii="Times New Roman" w:eastAsia="Times New Roman" w:hAnsi="Times New Roman" w:cs="Times New Roman"/>
          <w:kern w:val="0"/>
          <w:sz w:val="24"/>
          <w:szCs w:val="24"/>
          <w:lang w:eastAsia="en-GB"/>
          <w14:ligatures w14:val="none"/>
        </w:rPr>
        <w:t>, safeguarding issues, or any activities that are detrimental to the well-being and safety of children.</w:t>
      </w:r>
    </w:p>
    <w:p w14:paraId="46639F51" w14:textId="77777777" w:rsidR="00D63519" w:rsidRPr="00D63519" w:rsidRDefault="00D63519" w:rsidP="00D6351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Protect whistleblowers from retaliation or victimization.</w:t>
      </w:r>
    </w:p>
    <w:p w14:paraId="76E3B4DF" w14:textId="77777777" w:rsidR="00D63519" w:rsidRPr="00D63519" w:rsidRDefault="00D63519" w:rsidP="00D63519">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3. Scope</w:t>
      </w:r>
    </w:p>
    <w:p w14:paraId="19212BC1" w14:textId="77777777" w:rsidR="007608CB"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 xml:space="preserve">This policy applies to </w:t>
      </w:r>
      <w:r w:rsidR="00FE3906">
        <w:rPr>
          <w:rFonts w:ascii="Times New Roman" w:eastAsia="Times New Roman" w:hAnsi="Times New Roman" w:cs="Times New Roman"/>
          <w:kern w:val="0"/>
          <w:sz w:val="24"/>
          <w:szCs w:val="24"/>
          <w:lang w:eastAsia="en-GB"/>
          <w14:ligatures w14:val="none"/>
        </w:rPr>
        <w:t>staff</w:t>
      </w:r>
      <w:r w:rsidRPr="00D63519">
        <w:rPr>
          <w:rFonts w:ascii="Times New Roman" w:eastAsia="Times New Roman" w:hAnsi="Times New Roman" w:cs="Times New Roman"/>
          <w:kern w:val="0"/>
          <w:sz w:val="24"/>
          <w:szCs w:val="24"/>
          <w:lang w:eastAsia="en-GB"/>
          <w14:ligatures w14:val="none"/>
        </w:rPr>
        <w:t>, students, parents, and visitors.</w:t>
      </w:r>
    </w:p>
    <w:p w14:paraId="189ED609" w14:textId="6DA97602"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 xml:space="preserve"> Concerns can include, but are not limited to:</w:t>
      </w:r>
    </w:p>
    <w:p w14:paraId="2085D709" w14:textId="77777777" w:rsidR="00D63519" w:rsidRPr="00D63519" w:rsidRDefault="00D63519" w:rsidP="00D63519">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Child safeguarding and welfare issues.</w:t>
      </w:r>
    </w:p>
    <w:p w14:paraId="49973DD9" w14:textId="77777777" w:rsidR="00D63519" w:rsidRPr="00D63519" w:rsidRDefault="00D63519" w:rsidP="00D63519">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Misuse of funds or resources.</w:t>
      </w:r>
    </w:p>
    <w:p w14:paraId="4A2C95E8" w14:textId="77777777" w:rsidR="00D63519" w:rsidRPr="00D63519" w:rsidRDefault="00D63519" w:rsidP="00D63519">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Unsafe practice or conditions that affect the safety and well-being of children.</w:t>
      </w:r>
    </w:p>
    <w:p w14:paraId="2B7FCA96" w14:textId="77777777" w:rsidR="00D63519" w:rsidRPr="00D63519" w:rsidRDefault="00D63519" w:rsidP="00D63519">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Bullying or discriminatory practices.</w:t>
      </w:r>
    </w:p>
    <w:p w14:paraId="608BA625" w14:textId="77777777" w:rsidR="00D63519" w:rsidRPr="00D63519" w:rsidRDefault="00D63519" w:rsidP="00D63519">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Fraud, corruption, or illegal activities.</w:t>
      </w:r>
    </w:p>
    <w:p w14:paraId="6871C87C" w14:textId="77777777" w:rsidR="00D63519" w:rsidRPr="00D63519" w:rsidRDefault="00D63519" w:rsidP="00D63519">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4. What to Report</w:t>
      </w:r>
    </w:p>
    <w:p w14:paraId="70251E3A"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Examples of concerns that should be raised include:</w:t>
      </w:r>
    </w:p>
    <w:p w14:paraId="5B058776" w14:textId="77777777" w:rsidR="00D63519" w:rsidRPr="00D63519" w:rsidRDefault="00D63519" w:rsidP="00D6351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Suspected or actual abuse (physical, emotional, sexual, neglect).</w:t>
      </w:r>
    </w:p>
    <w:p w14:paraId="7E2AA563" w14:textId="77777777" w:rsidR="00D63519" w:rsidRPr="00D63519" w:rsidRDefault="00D63519" w:rsidP="00D6351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Bullying or harassment of children or staff.</w:t>
      </w:r>
    </w:p>
    <w:p w14:paraId="4517B9E8" w14:textId="485B4843" w:rsidR="00D63519" w:rsidRPr="00D63519" w:rsidRDefault="00D63519" w:rsidP="00D6351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 xml:space="preserve">Unsafe staff </w:t>
      </w:r>
      <w:r w:rsidR="007608CB" w:rsidRPr="00D63519">
        <w:rPr>
          <w:rFonts w:ascii="Times New Roman" w:eastAsia="Times New Roman" w:hAnsi="Times New Roman" w:cs="Times New Roman"/>
          <w:kern w:val="0"/>
          <w:sz w:val="24"/>
          <w:szCs w:val="24"/>
          <w:lang w:eastAsia="en-GB"/>
          <w14:ligatures w14:val="none"/>
        </w:rPr>
        <w:t>behaviour</w:t>
      </w:r>
      <w:r w:rsidRPr="00D63519">
        <w:rPr>
          <w:rFonts w:ascii="Times New Roman" w:eastAsia="Times New Roman" w:hAnsi="Times New Roman" w:cs="Times New Roman"/>
          <w:kern w:val="0"/>
          <w:sz w:val="24"/>
          <w:szCs w:val="24"/>
          <w:lang w:eastAsia="en-GB"/>
          <w14:ligatures w14:val="none"/>
        </w:rPr>
        <w:t>, including inappropriate relationships with children.</w:t>
      </w:r>
    </w:p>
    <w:p w14:paraId="3A43C556" w14:textId="77777777" w:rsidR="00D63519" w:rsidRPr="00D63519" w:rsidRDefault="00D63519" w:rsidP="00D6351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Violation of safeguarding procedures.</w:t>
      </w:r>
    </w:p>
    <w:p w14:paraId="54F635BB" w14:textId="77777777" w:rsidR="00D63519" w:rsidRPr="00D63519" w:rsidRDefault="00D63519" w:rsidP="00D6351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Financial malpractice or theft.</w:t>
      </w:r>
    </w:p>
    <w:p w14:paraId="04781756" w14:textId="77777777" w:rsidR="00D63519" w:rsidRPr="00D63519" w:rsidRDefault="00D63519" w:rsidP="00D6351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Discriminatory practices or language.</w:t>
      </w:r>
    </w:p>
    <w:p w14:paraId="0E23EDE6" w14:textId="77777777" w:rsidR="00D63519" w:rsidRPr="00D63519" w:rsidRDefault="00D63519" w:rsidP="00D6351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Breach of health and safety regulations.</w:t>
      </w:r>
    </w:p>
    <w:p w14:paraId="136A581D" w14:textId="77777777" w:rsidR="00D63519" w:rsidRPr="00D63519" w:rsidRDefault="00D63519" w:rsidP="00D6351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Fraud or corruption.</w:t>
      </w:r>
    </w:p>
    <w:p w14:paraId="71C315EB" w14:textId="77777777" w:rsidR="00D63519" w:rsidRPr="00D63519" w:rsidRDefault="00D63519" w:rsidP="00D63519">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5. Reporting Procedure</w:t>
      </w:r>
    </w:p>
    <w:p w14:paraId="642CB9DA"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Anyone who has a concern should follow these steps:</w:t>
      </w:r>
    </w:p>
    <w:p w14:paraId="22E2C62D"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Step 1:</w:t>
      </w:r>
      <w:r w:rsidRPr="00D63519">
        <w:rPr>
          <w:rFonts w:ascii="Times New Roman" w:eastAsia="Times New Roman" w:hAnsi="Times New Roman" w:cs="Times New Roman"/>
          <w:kern w:val="0"/>
          <w:sz w:val="24"/>
          <w:szCs w:val="24"/>
          <w:lang w:eastAsia="en-GB"/>
          <w14:ligatures w14:val="none"/>
        </w:rPr>
        <w:t xml:space="preserve"> Initial Report</w:t>
      </w:r>
    </w:p>
    <w:p w14:paraId="45D9F7E0" w14:textId="54D632DC" w:rsidR="00DA5564" w:rsidRDefault="00D63519" w:rsidP="00D63519">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A5564">
        <w:rPr>
          <w:rFonts w:ascii="Times New Roman" w:eastAsia="Times New Roman" w:hAnsi="Times New Roman" w:cs="Times New Roman"/>
          <w:kern w:val="0"/>
          <w:sz w:val="24"/>
          <w:szCs w:val="24"/>
          <w:lang w:eastAsia="en-GB"/>
          <w14:ligatures w14:val="none"/>
        </w:rPr>
        <w:lastRenderedPageBreak/>
        <w:t xml:space="preserve">Staff should raise concerns directly with the Designated Safeguarding Lead (DSL). If the concern involves the DSL, it should be reported to </w:t>
      </w:r>
      <w:r w:rsidR="003138CF" w:rsidRPr="00DA5564">
        <w:rPr>
          <w:rFonts w:ascii="Times New Roman" w:eastAsia="Times New Roman" w:hAnsi="Times New Roman" w:cs="Times New Roman"/>
          <w:kern w:val="0"/>
          <w:sz w:val="24"/>
          <w:szCs w:val="24"/>
          <w:lang w:eastAsia="en-GB"/>
          <w14:ligatures w14:val="none"/>
        </w:rPr>
        <w:t>the referring agency</w:t>
      </w:r>
      <w:r w:rsidR="00C46985">
        <w:rPr>
          <w:rFonts w:ascii="Times New Roman" w:eastAsia="Times New Roman" w:hAnsi="Times New Roman" w:cs="Times New Roman"/>
          <w:kern w:val="0"/>
          <w:sz w:val="24"/>
          <w:szCs w:val="24"/>
          <w:lang w:eastAsia="en-GB"/>
          <w14:ligatures w14:val="none"/>
        </w:rPr>
        <w:t xml:space="preserve"> or Local </w:t>
      </w:r>
      <w:proofErr w:type="spellStart"/>
      <w:r w:rsidR="00C46985">
        <w:rPr>
          <w:rFonts w:ascii="Times New Roman" w:eastAsia="Times New Roman" w:hAnsi="Times New Roman" w:cs="Times New Roman"/>
          <w:kern w:val="0"/>
          <w:sz w:val="24"/>
          <w:szCs w:val="24"/>
          <w:lang w:eastAsia="en-GB"/>
          <w14:ligatures w14:val="none"/>
        </w:rPr>
        <w:t>Authroity</w:t>
      </w:r>
      <w:proofErr w:type="spellEnd"/>
      <w:r w:rsidR="00C46985">
        <w:rPr>
          <w:rFonts w:ascii="Times New Roman" w:eastAsia="Times New Roman" w:hAnsi="Times New Roman" w:cs="Times New Roman"/>
          <w:kern w:val="0"/>
          <w:sz w:val="24"/>
          <w:szCs w:val="24"/>
          <w:lang w:eastAsia="en-GB"/>
          <w14:ligatures w14:val="none"/>
        </w:rPr>
        <w:t>.</w:t>
      </w:r>
    </w:p>
    <w:p w14:paraId="5F77453A" w14:textId="56072218" w:rsidR="00D63519" w:rsidRPr="00DA5564" w:rsidRDefault="00D63519" w:rsidP="00DA5564">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A5564">
        <w:rPr>
          <w:rFonts w:ascii="Times New Roman" w:eastAsia="Times New Roman" w:hAnsi="Times New Roman" w:cs="Times New Roman"/>
          <w:b/>
          <w:bCs/>
          <w:kern w:val="0"/>
          <w:sz w:val="24"/>
          <w:szCs w:val="24"/>
          <w:lang w:eastAsia="en-GB"/>
          <w14:ligatures w14:val="none"/>
        </w:rPr>
        <w:t>Step 2:</w:t>
      </w:r>
      <w:r w:rsidRPr="00DA5564">
        <w:rPr>
          <w:rFonts w:ascii="Times New Roman" w:eastAsia="Times New Roman" w:hAnsi="Times New Roman" w:cs="Times New Roman"/>
          <w:kern w:val="0"/>
          <w:sz w:val="24"/>
          <w:szCs w:val="24"/>
          <w:lang w:eastAsia="en-GB"/>
          <w14:ligatures w14:val="none"/>
        </w:rPr>
        <w:t xml:space="preserve"> Alternative Reporting Channels</w:t>
      </w:r>
    </w:p>
    <w:p w14:paraId="7DA7A6B2" w14:textId="77777777" w:rsidR="00D63519" w:rsidRPr="00D63519" w:rsidRDefault="00D63519" w:rsidP="00D63519">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If the individual feels that their concern has not been addressed or they are uncomfortable reporting within the setting, they can:</w:t>
      </w:r>
    </w:p>
    <w:p w14:paraId="23B2F8B2" w14:textId="4DF7EB2D" w:rsidR="00D63519" w:rsidRPr="00D63519" w:rsidRDefault="00D63519" w:rsidP="00D63519">
      <w:pPr>
        <w:numPr>
          <w:ilvl w:val="1"/>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 xml:space="preserve">Contact a designated external whistleblowing agency (e.g., </w:t>
      </w:r>
      <w:r w:rsidRPr="00D63519">
        <w:rPr>
          <w:rFonts w:ascii="Times New Roman" w:eastAsia="Times New Roman" w:hAnsi="Times New Roman" w:cs="Times New Roman"/>
          <w:i/>
          <w:iCs/>
          <w:kern w:val="0"/>
          <w:sz w:val="24"/>
          <w:szCs w:val="24"/>
          <w:lang w:eastAsia="en-GB"/>
          <w14:ligatures w14:val="none"/>
        </w:rPr>
        <w:t>NSPCC Whistleblowing Helpline</w:t>
      </w:r>
      <w:r w:rsidRPr="00D63519">
        <w:rPr>
          <w:rFonts w:ascii="Times New Roman" w:eastAsia="Times New Roman" w:hAnsi="Times New Roman" w:cs="Times New Roman"/>
          <w:kern w:val="0"/>
          <w:sz w:val="24"/>
          <w:szCs w:val="24"/>
          <w:lang w:eastAsia="en-GB"/>
          <w14:ligatures w14:val="none"/>
        </w:rPr>
        <w:t>).</w:t>
      </w:r>
    </w:p>
    <w:p w14:paraId="23FB8C39" w14:textId="77777777" w:rsidR="00D63519" w:rsidRPr="00D63519" w:rsidRDefault="00D63519" w:rsidP="00D63519">
      <w:pPr>
        <w:numPr>
          <w:ilvl w:val="1"/>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Report to the local authority’s safeguarding team.</w:t>
      </w:r>
    </w:p>
    <w:p w14:paraId="043F2C18"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Step 3:</w:t>
      </w:r>
      <w:r w:rsidRPr="00D63519">
        <w:rPr>
          <w:rFonts w:ascii="Times New Roman" w:eastAsia="Times New Roman" w:hAnsi="Times New Roman" w:cs="Times New Roman"/>
          <w:kern w:val="0"/>
          <w:sz w:val="24"/>
          <w:szCs w:val="24"/>
          <w:lang w:eastAsia="en-GB"/>
          <w14:ligatures w14:val="none"/>
        </w:rPr>
        <w:t xml:space="preserve"> Acknowledgment of Report</w:t>
      </w:r>
    </w:p>
    <w:p w14:paraId="068B4FD7" w14:textId="77777777" w:rsidR="00D63519" w:rsidRPr="00D63519" w:rsidRDefault="00D63519" w:rsidP="00D63519">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Acknowledgment of the report should be made within 3 working days, with an outline of the investigation process and timelines.</w:t>
      </w:r>
    </w:p>
    <w:p w14:paraId="2982AAA5"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Step 4:</w:t>
      </w:r>
      <w:r w:rsidRPr="00D63519">
        <w:rPr>
          <w:rFonts w:ascii="Times New Roman" w:eastAsia="Times New Roman" w:hAnsi="Times New Roman" w:cs="Times New Roman"/>
          <w:kern w:val="0"/>
          <w:sz w:val="24"/>
          <w:szCs w:val="24"/>
          <w:lang w:eastAsia="en-GB"/>
          <w14:ligatures w14:val="none"/>
        </w:rPr>
        <w:t xml:space="preserve"> Investigation</w:t>
      </w:r>
    </w:p>
    <w:p w14:paraId="14D956FB" w14:textId="77777777" w:rsidR="00D63519" w:rsidRPr="00D63519" w:rsidRDefault="00D63519" w:rsidP="00D63519">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All reports will be taken seriously, and an appropriate investigation will be carried out by a designated person (such as the Safeguarding Officer or Senior Leader).</w:t>
      </w:r>
    </w:p>
    <w:p w14:paraId="70EAA942" w14:textId="77777777" w:rsidR="00D63519" w:rsidRPr="00D63519" w:rsidRDefault="00D63519" w:rsidP="00D63519">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The investigation should aim to be thorough, impartial, and conducted within a reasonable time frame.</w:t>
      </w:r>
    </w:p>
    <w:p w14:paraId="756C2D27"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Step 5:</w:t>
      </w:r>
      <w:r w:rsidRPr="00D63519">
        <w:rPr>
          <w:rFonts w:ascii="Times New Roman" w:eastAsia="Times New Roman" w:hAnsi="Times New Roman" w:cs="Times New Roman"/>
          <w:kern w:val="0"/>
          <w:sz w:val="24"/>
          <w:szCs w:val="24"/>
          <w:lang w:eastAsia="en-GB"/>
          <w14:ligatures w14:val="none"/>
        </w:rPr>
        <w:t xml:space="preserve"> Outcome and Feedback</w:t>
      </w:r>
    </w:p>
    <w:p w14:paraId="520D2BD3" w14:textId="77777777" w:rsidR="00D63519" w:rsidRPr="00D63519" w:rsidRDefault="00D63519" w:rsidP="00D63519">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Individuals making the report will be kept informed about the outcome, subject to confidentiality constraints.</w:t>
      </w:r>
    </w:p>
    <w:p w14:paraId="5E5724D4" w14:textId="77777777" w:rsidR="00D63519" w:rsidRPr="00D63519" w:rsidRDefault="00D63519" w:rsidP="00D63519">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If no action is taken or the report is not handled appropriately, the whistleblower may escalate the concern further through external agencies.</w:t>
      </w:r>
    </w:p>
    <w:p w14:paraId="502CB76D" w14:textId="77777777" w:rsidR="00D63519" w:rsidRPr="00D63519" w:rsidRDefault="00D63519" w:rsidP="00D63519">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6. Protection for Whistleblowers</w:t>
      </w:r>
    </w:p>
    <w:p w14:paraId="5E85A557"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 xml:space="preserve">We are committed to ensuring that no individual is subject to retaliation or victimization </w:t>
      </w:r>
      <w:proofErr w:type="gramStart"/>
      <w:r w:rsidRPr="00D63519">
        <w:rPr>
          <w:rFonts w:ascii="Times New Roman" w:eastAsia="Times New Roman" w:hAnsi="Times New Roman" w:cs="Times New Roman"/>
          <w:kern w:val="0"/>
          <w:sz w:val="24"/>
          <w:szCs w:val="24"/>
          <w:lang w:eastAsia="en-GB"/>
          <w14:ligatures w14:val="none"/>
        </w:rPr>
        <w:t>as a result of</w:t>
      </w:r>
      <w:proofErr w:type="gramEnd"/>
      <w:r w:rsidRPr="00D63519">
        <w:rPr>
          <w:rFonts w:ascii="Times New Roman" w:eastAsia="Times New Roman" w:hAnsi="Times New Roman" w:cs="Times New Roman"/>
          <w:kern w:val="0"/>
          <w:sz w:val="24"/>
          <w:szCs w:val="24"/>
          <w:lang w:eastAsia="en-GB"/>
          <w14:ligatures w14:val="none"/>
        </w:rPr>
        <w:t xml:space="preserve"> whistleblowing. If any whistleblower feels they are being unfairly treated after raising a concern, they should report this immediately, and appropriate action will be taken.</w:t>
      </w:r>
    </w:p>
    <w:p w14:paraId="4824E527"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Protections include:</w:t>
      </w:r>
    </w:p>
    <w:p w14:paraId="4A77EE3F" w14:textId="77777777" w:rsidR="00D63519" w:rsidRPr="00D63519" w:rsidRDefault="00D63519" w:rsidP="00D63519">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Confidentiality:</w:t>
      </w:r>
      <w:r w:rsidRPr="00D63519">
        <w:rPr>
          <w:rFonts w:ascii="Times New Roman" w:eastAsia="Times New Roman" w:hAnsi="Times New Roman" w:cs="Times New Roman"/>
          <w:kern w:val="0"/>
          <w:sz w:val="24"/>
          <w:szCs w:val="24"/>
          <w:lang w:eastAsia="en-GB"/>
          <w14:ligatures w14:val="none"/>
        </w:rPr>
        <w:t xml:space="preserve"> The identity of the whistleblower will be kept confidential as far as possible.</w:t>
      </w:r>
    </w:p>
    <w:p w14:paraId="75FBC1FF" w14:textId="77777777" w:rsidR="00D63519" w:rsidRPr="00D63519" w:rsidRDefault="00D63519" w:rsidP="00D63519">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Retaliation Protection:</w:t>
      </w:r>
      <w:r w:rsidRPr="00D63519">
        <w:rPr>
          <w:rFonts w:ascii="Times New Roman" w:eastAsia="Times New Roman" w:hAnsi="Times New Roman" w:cs="Times New Roman"/>
          <w:kern w:val="0"/>
          <w:sz w:val="24"/>
          <w:szCs w:val="24"/>
          <w:lang w:eastAsia="en-GB"/>
          <w14:ligatures w14:val="none"/>
        </w:rPr>
        <w:t xml:space="preserve"> Whistleblowers will not face disciplinary action or disadvantage for raising a concern in good faith.</w:t>
      </w:r>
    </w:p>
    <w:p w14:paraId="564E4F0B" w14:textId="77777777" w:rsidR="00D63519" w:rsidRPr="00D63519" w:rsidRDefault="00D63519" w:rsidP="00D63519">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Support:</w:t>
      </w:r>
      <w:r w:rsidRPr="00D63519">
        <w:rPr>
          <w:rFonts w:ascii="Times New Roman" w:eastAsia="Times New Roman" w:hAnsi="Times New Roman" w:cs="Times New Roman"/>
          <w:kern w:val="0"/>
          <w:sz w:val="24"/>
          <w:szCs w:val="24"/>
          <w:lang w:eastAsia="en-GB"/>
          <w14:ligatures w14:val="none"/>
        </w:rPr>
        <w:t xml:space="preserve"> Whistleblowers will have access to support from senior leaders or external agencies if needed.</w:t>
      </w:r>
    </w:p>
    <w:p w14:paraId="153B3922" w14:textId="77777777" w:rsidR="00D63519" w:rsidRPr="00D63519" w:rsidRDefault="00D63519" w:rsidP="00D63519">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7. Confidentiality</w:t>
      </w:r>
    </w:p>
    <w:p w14:paraId="1C0B828E"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lastRenderedPageBreak/>
        <w:t>Concerns raised under this policy will be handled confidentially. However, confidentiality may be limited if disclosure is necessary for safeguarding reasons or as part of the investigation.</w:t>
      </w:r>
    </w:p>
    <w:p w14:paraId="009C33B8" w14:textId="77777777" w:rsidR="00D63519" w:rsidRPr="00D63519" w:rsidRDefault="00D63519" w:rsidP="00D63519">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8. False Allegations</w:t>
      </w:r>
    </w:p>
    <w:p w14:paraId="0378BAD1" w14:textId="77777777" w:rsidR="00D63519" w:rsidRP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Deliberately making false or malicious allegations is a serious matter and could result in disciplinary action. However, individuals who raise concerns in good faith, even if those concerns are later found to be incorrect, will not face any negative consequences.</w:t>
      </w:r>
    </w:p>
    <w:p w14:paraId="49A39468" w14:textId="77777777" w:rsidR="00D63519" w:rsidRPr="00D63519" w:rsidRDefault="00D63519" w:rsidP="00D63519">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D63519">
        <w:rPr>
          <w:rFonts w:ascii="Times New Roman" w:eastAsia="Times New Roman" w:hAnsi="Times New Roman" w:cs="Times New Roman"/>
          <w:b/>
          <w:bCs/>
          <w:kern w:val="0"/>
          <w:sz w:val="24"/>
          <w:szCs w:val="24"/>
          <w:lang w:eastAsia="en-GB"/>
          <w14:ligatures w14:val="none"/>
        </w:rPr>
        <w:t>9. Review of the Policy</w:t>
      </w:r>
    </w:p>
    <w:p w14:paraId="23812CC3" w14:textId="77777777" w:rsidR="00D63519" w:rsidRDefault="00D63519"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D63519">
        <w:rPr>
          <w:rFonts w:ascii="Times New Roman" w:eastAsia="Times New Roman" w:hAnsi="Times New Roman" w:cs="Times New Roman"/>
          <w:kern w:val="0"/>
          <w:sz w:val="24"/>
          <w:szCs w:val="24"/>
          <w:lang w:eastAsia="en-GB"/>
          <w14:ligatures w14:val="none"/>
        </w:rPr>
        <w:t>This Whistleblowing Policy will be reviewed annually or sooner if required by changes in legislation or regulatory standards.</w:t>
      </w:r>
    </w:p>
    <w:p w14:paraId="433B7B36" w14:textId="77777777" w:rsidR="00A36E60" w:rsidRDefault="00A36E60"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p>
    <w:p w14:paraId="06DA107B" w14:textId="097087BA" w:rsidR="00A36E60" w:rsidRDefault="00A36E60"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Sign</w:t>
      </w:r>
      <w:r w:rsidR="00A554FF">
        <w:rPr>
          <w:rFonts w:ascii="Times New Roman" w:eastAsia="Times New Roman" w:hAnsi="Times New Roman" w:cs="Times New Roman"/>
          <w:kern w:val="0"/>
          <w:sz w:val="24"/>
          <w:szCs w:val="24"/>
          <w:lang w:eastAsia="en-GB"/>
          <w14:ligatures w14:val="none"/>
        </w:rPr>
        <w:t xml:space="preserve">: </w:t>
      </w:r>
      <w:r w:rsidR="00A554FF" w:rsidRPr="00A554FF">
        <w:rPr>
          <w:rFonts w:ascii="Blackadder ITC" w:eastAsia="Times New Roman" w:hAnsi="Blackadder ITC" w:cs="Times New Roman"/>
          <w:i/>
          <w:iCs/>
          <w:color w:val="0F4761" w:themeColor="accent1" w:themeShade="BF"/>
          <w:kern w:val="0"/>
          <w:lang w:eastAsia="en-GB"/>
          <w14:ligatures w14:val="none"/>
        </w:rPr>
        <w:t>L, Hutchinson</w:t>
      </w:r>
    </w:p>
    <w:p w14:paraId="0EB7AC12" w14:textId="5E9D7D8F" w:rsidR="00A36E60" w:rsidRDefault="00A36E60"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Name</w:t>
      </w:r>
      <w:r w:rsidR="00A554FF">
        <w:rPr>
          <w:rFonts w:ascii="Times New Roman" w:eastAsia="Times New Roman" w:hAnsi="Times New Roman" w:cs="Times New Roman"/>
          <w:kern w:val="0"/>
          <w:sz w:val="24"/>
          <w:szCs w:val="24"/>
          <w:lang w:eastAsia="en-GB"/>
          <w14:ligatures w14:val="none"/>
        </w:rPr>
        <w:t>: Liz Hutchinson</w:t>
      </w:r>
    </w:p>
    <w:p w14:paraId="3CBF8271" w14:textId="7549F167" w:rsidR="00A36E60" w:rsidRPr="00D63519" w:rsidRDefault="00A36E60" w:rsidP="00D63519">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Date</w:t>
      </w:r>
      <w:r w:rsidR="002643DC">
        <w:rPr>
          <w:rFonts w:ascii="Times New Roman" w:eastAsia="Times New Roman" w:hAnsi="Times New Roman" w:cs="Times New Roman"/>
          <w:kern w:val="0"/>
          <w:sz w:val="24"/>
          <w:szCs w:val="24"/>
          <w:lang w:eastAsia="en-GB"/>
          <w14:ligatures w14:val="none"/>
        </w:rPr>
        <w:t xml:space="preserve">: </w:t>
      </w:r>
      <w:r w:rsidR="00A554FF">
        <w:rPr>
          <w:rFonts w:ascii="Times New Roman" w:eastAsia="Times New Roman" w:hAnsi="Times New Roman" w:cs="Times New Roman"/>
          <w:kern w:val="0"/>
          <w:sz w:val="24"/>
          <w:szCs w:val="24"/>
          <w:lang w:eastAsia="en-GB"/>
          <w14:ligatures w14:val="none"/>
        </w:rPr>
        <w:t>28/07/2025</w:t>
      </w:r>
    </w:p>
    <w:p w14:paraId="5AEB87B5" w14:textId="77777777" w:rsidR="00C33998" w:rsidRDefault="00C33998"/>
    <w:sectPr w:rsidR="00C339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lackadder ITC">
    <w:panose1 w:val="04020505051007020D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509FD"/>
    <w:multiLevelType w:val="multilevel"/>
    <w:tmpl w:val="AB845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A956F2"/>
    <w:multiLevelType w:val="multilevel"/>
    <w:tmpl w:val="A2A89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296402"/>
    <w:multiLevelType w:val="multilevel"/>
    <w:tmpl w:val="DE342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1239CD"/>
    <w:multiLevelType w:val="multilevel"/>
    <w:tmpl w:val="428C3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A7148F"/>
    <w:multiLevelType w:val="multilevel"/>
    <w:tmpl w:val="CBAE4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1C7AB8"/>
    <w:multiLevelType w:val="multilevel"/>
    <w:tmpl w:val="8E6072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B51BF6"/>
    <w:multiLevelType w:val="multilevel"/>
    <w:tmpl w:val="A692B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92214D"/>
    <w:multiLevelType w:val="multilevel"/>
    <w:tmpl w:val="7D280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D36DD1"/>
    <w:multiLevelType w:val="multilevel"/>
    <w:tmpl w:val="66DA1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3620914">
    <w:abstractNumId w:val="2"/>
  </w:num>
  <w:num w:numId="2" w16cid:durableId="1848246434">
    <w:abstractNumId w:val="7"/>
  </w:num>
  <w:num w:numId="3" w16cid:durableId="1912346515">
    <w:abstractNumId w:val="8"/>
  </w:num>
  <w:num w:numId="4" w16cid:durableId="2037656173">
    <w:abstractNumId w:val="3"/>
  </w:num>
  <w:num w:numId="5" w16cid:durableId="367490896">
    <w:abstractNumId w:val="5"/>
  </w:num>
  <w:num w:numId="6" w16cid:durableId="1479567826">
    <w:abstractNumId w:val="1"/>
  </w:num>
  <w:num w:numId="7" w16cid:durableId="770392619">
    <w:abstractNumId w:val="6"/>
  </w:num>
  <w:num w:numId="8" w16cid:durableId="1772775671">
    <w:abstractNumId w:val="4"/>
  </w:num>
  <w:num w:numId="9" w16cid:durableId="1389524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519"/>
    <w:rsid w:val="002643DC"/>
    <w:rsid w:val="002B322A"/>
    <w:rsid w:val="003138CF"/>
    <w:rsid w:val="007608CB"/>
    <w:rsid w:val="00A36E60"/>
    <w:rsid w:val="00A554FF"/>
    <w:rsid w:val="00BC1008"/>
    <w:rsid w:val="00C33998"/>
    <w:rsid w:val="00C46985"/>
    <w:rsid w:val="00D12C6D"/>
    <w:rsid w:val="00D211B8"/>
    <w:rsid w:val="00D63519"/>
    <w:rsid w:val="00DA5564"/>
    <w:rsid w:val="00E1462A"/>
    <w:rsid w:val="00E75034"/>
    <w:rsid w:val="00F658BA"/>
    <w:rsid w:val="00F65C27"/>
    <w:rsid w:val="00FE39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8B977"/>
  <w15:chartTrackingRefBased/>
  <w15:docId w15:val="{55EB41EC-AF95-4021-9ECB-A27BE810F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35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35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35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35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35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35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35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35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35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35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35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35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35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35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35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35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35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3519"/>
    <w:rPr>
      <w:rFonts w:eastAsiaTheme="majorEastAsia" w:cstheme="majorBidi"/>
      <w:color w:val="272727" w:themeColor="text1" w:themeTint="D8"/>
    </w:rPr>
  </w:style>
  <w:style w:type="paragraph" w:styleId="Title">
    <w:name w:val="Title"/>
    <w:basedOn w:val="Normal"/>
    <w:next w:val="Normal"/>
    <w:link w:val="TitleChar"/>
    <w:uiPriority w:val="10"/>
    <w:qFormat/>
    <w:rsid w:val="00D635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35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35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35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3519"/>
    <w:pPr>
      <w:spacing w:before="160"/>
      <w:jc w:val="center"/>
    </w:pPr>
    <w:rPr>
      <w:i/>
      <w:iCs/>
      <w:color w:val="404040" w:themeColor="text1" w:themeTint="BF"/>
    </w:rPr>
  </w:style>
  <w:style w:type="character" w:customStyle="1" w:styleId="QuoteChar">
    <w:name w:val="Quote Char"/>
    <w:basedOn w:val="DefaultParagraphFont"/>
    <w:link w:val="Quote"/>
    <w:uiPriority w:val="29"/>
    <w:rsid w:val="00D63519"/>
    <w:rPr>
      <w:i/>
      <w:iCs/>
      <w:color w:val="404040" w:themeColor="text1" w:themeTint="BF"/>
    </w:rPr>
  </w:style>
  <w:style w:type="paragraph" w:styleId="ListParagraph">
    <w:name w:val="List Paragraph"/>
    <w:basedOn w:val="Normal"/>
    <w:uiPriority w:val="34"/>
    <w:qFormat/>
    <w:rsid w:val="00D63519"/>
    <w:pPr>
      <w:ind w:left="720"/>
      <w:contextualSpacing/>
    </w:pPr>
  </w:style>
  <w:style w:type="character" w:styleId="IntenseEmphasis">
    <w:name w:val="Intense Emphasis"/>
    <w:basedOn w:val="DefaultParagraphFont"/>
    <w:uiPriority w:val="21"/>
    <w:qFormat/>
    <w:rsid w:val="00D63519"/>
    <w:rPr>
      <w:i/>
      <w:iCs/>
      <w:color w:val="0F4761" w:themeColor="accent1" w:themeShade="BF"/>
    </w:rPr>
  </w:style>
  <w:style w:type="paragraph" w:styleId="IntenseQuote">
    <w:name w:val="Intense Quote"/>
    <w:basedOn w:val="Normal"/>
    <w:next w:val="Normal"/>
    <w:link w:val="IntenseQuoteChar"/>
    <w:uiPriority w:val="30"/>
    <w:qFormat/>
    <w:rsid w:val="00D635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3519"/>
    <w:rPr>
      <w:i/>
      <w:iCs/>
      <w:color w:val="0F4761" w:themeColor="accent1" w:themeShade="BF"/>
    </w:rPr>
  </w:style>
  <w:style w:type="character" w:styleId="IntenseReference">
    <w:name w:val="Intense Reference"/>
    <w:basedOn w:val="DefaultParagraphFont"/>
    <w:uiPriority w:val="32"/>
    <w:qFormat/>
    <w:rsid w:val="00D635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628</Words>
  <Characters>3584</Characters>
  <Application>Microsoft Office Word</Application>
  <DocSecurity>0</DocSecurity>
  <Lines>29</Lines>
  <Paragraphs>8</Paragraphs>
  <ScaleCrop>false</ScaleCrop>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12</cp:revision>
  <dcterms:created xsi:type="dcterms:W3CDTF">2025-07-27T21:45:00Z</dcterms:created>
  <dcterms:modified xsi:type="dcterms:W3CDTF">2025-07-28T22:02:00Z</dcterms:modified>
</cp:coreProperties>
</file>